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8" w:rsidRPr="00C11779" w:rsidRDefault="0062100F" w:rsidP="00C11779">
      <w:pPr>
        <w:spacing w:line="220" w:lineRule="atLeast"/>
        <w:ind w:firstLineChars="550" w:firstLine="1650"/>
        <w:rPr>
          <w:rFonts w:ascii="微软雅黑" w:hAnsi="微软雅黑"/>
          <w:sz w:val="30"/>
          <w:szCs w:val="30"/>
        </w:rPr>
      </w:pPr>
      <w:r w:rsidRPr="00C11779">
        <w:rPr>
          <w:rFonts w:ascii="微软雅黑" w:hAnsi="微软雅黑" w:hint="eastAsia"/>
          <w:b/>
          <w:sz w:val="30"/>
          <w:szCs w:val="30"/>
        </w:rPr>
        <w:t>选修类综合实践活动</w:t>
      </w:r>
      <w:r w:rsidR="008B7D19" w:rsidRPr="00C11779">
        <w:rPr>
          <w:rFonts w:ascii="微软雅黑" w:hAnsi="微软雅黑" w:hint="eastAsia"/>
          <w:b/>
          <w:sz w:val="30"/>
          <w:szCs w:val="30"/>
        </w:rPr>
        <w:t>课程计划</w:t>
      </w:r>
      <w:r w:rsidR="00C11779" w:rsidRPr="00C11779">
        <w:rPr>
          <w:rFonts w:ascii="微软雅黑" w:hAnsi="微软雅黑" w:hint="eastAsia"/>
          <w:b/>
          <w:sz w:val="30"/>
          <w:szCs w:val="30"/>
        </w:rPr>
        <w:t>与</w:t>
      </w:r>
      <w:r w:rsidR="008B7D19" w:rsidRPr="00C11779">
        <w:rPr>
          <w:rFonts w:ascii="微软雅黑" w:hAnsi="微软雅黑" w:hint="eastAsia"/>
          <w:b/>
          <w:sz w:val="30"/>
          <w:szCs w:val="30"/>
        </w:rPr>
        <w:t>实施方案</w:t>
      </w:r>
    </w:p>
    <w:tbl>
      <w:tblPr>
        <w:tblStyle w:val="a3"/>
        <w:tblW w:w="9498" w:type="dxa"/>
        <w:tblInd w:w="-601" w:type="dxa"/>
        <w:tblLayout w:type="fixed"/>
        <w:tblLook w:val="04A0"/>
      </w:tblPr>
      <w:tblGrid>
        <w:gridCol w:w="2269"/>
        <w:gridCol w:w="6257"/>
        <w:gridCol w:w="972"/>
      </w:tblGrid>
      <w:tr w:rsidR="00366308" w:rsidTr="00C11779">
        <w:tc>
          <w:tcPr>
            <w:tcW w:w="2269" w:type="dxa"/>
          </w:tcPr>
          <w:p w:rsidR="00366308" w:rsidRPr="00C11779" w:rsidRDefault="00C11779" w:rsidP="00C1177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课程要素</w:t>
            </w:r>
          </w:p>
        </w:tc>
        <w:tc>
          <w:tcPr>
            <w:tcW w:w="6257" w:type="dxa"/>
          </w:tcPr>
          <w:p w:rsidR="00366308" w:rsidRPr="00C11779" w:rsidRDefault="008B7D19"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972" w:type="dxa"/>
          </w:tcPr>
          <w:p w:rsidR="00366308" w:rsidRPr="00C11779" w:rsidRDefault="008B7D19">
            <w:pPr>
              <w:spacing w:after="0" w:line="220" w:lineRule="atLeast"/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备注</w:t>
            </w:r>
          </w:p>
        </w:tc>
      </w:tr>
      <w:tr w:rsidR="00366308" w:rsidTr="00C11779">
        <w:tc>
          <w:tcPr>
            <w:tcW w:w="2269" w:type="dxa"/>
          </w:tcPr>
          <w:p w:rsidR="00366308" w:rsidRPr="00C11779" w:rsidRDefault="008B7D1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257" w:type="dxa"/>
          </w:tcPr>
          <w:p w:rsidR="00366308" w:rsidRPr="00C11779" w:rsidRDefault="008B7D19" w:rsidP="00C11779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C11779">
              <w:rPr>
                <w:rFonts w:ascii="宋体" w:eastAsia="宋体" w:hAnsi="宋体" w:hint="eastAsia"/>
                <w:sz w:val="24"/>
                <w:szCs w:val="24"/>
              </w:rPr>
              <w:t>基础素描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366308" w:rsidTr="00C11779">
        <w:trPr>
          <w:trHeight w:val="140"/>
        </w:trPr>
        <w:tc>
          <w:tcPr>
            <w:tcW w:w="2269" w:type="dxa"/>
          </w:tcPr>
          <w:p w:rsidR="00366308" w:rsidRPr="00C11779" w:rsidRDefault="008B7D1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6257" w:type="dxa"/>
          </w:tcPr>
          <w:p w:rsidR="00366308" w:rsidRPr="00C11779" w:rsidRDefault="008B7D19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C11779">
              <w:rPr>
                <w:rFonts w:ascii="宋体" w:eastAsia="宋体" w:hAnsi="宋体" w:hint="eastAsia"/>
                <w:sz w:val="24"/>
                <w:szCs w:val="24"/>
              </w:rPr>
              <w:t xml:space="preserve">吴永建   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366308" w:rsidTr="00C11779">
        <w:tc>
          <w:tcPr>
            <w:tcW w:w="2269" w:type="dxa"/>
          </w:tcPr>
          <w:p w:rsidR="00366308" w:rsidRPr="00C11779" w:rsidRDefault="008B7D1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课程实施团队</w:t>
            </w:r>
          </w:p>
        </w:tc>
        <w:tc>
          <w:tcPr>
            <w:tcW w:w="6257" w:type="dxa"/>
          </w:tcPr>
          <w:p w:rsidR="00366308" w:rsidRPr="00C11779" w:rsidRDefault="008B7D19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C11779">
              <w:rPr>
                <w:rFonts w:ascii="宋体" w:eastAsia="宋体" w:hAnsi="宋体" w:hint="eastAsia"/>
                <w:sz w:val="24"/>
                <w:szCs w:val="24"/>
              </w:rPr>
              <w:t>吴永建   程剑   古英详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366308" w:rsidTr="00C11779">
        <w:tc>
          <w:tcPr>
            <w:tcW w:w="2269" w:type="dxa"/>
          </w:tcPr>
          <w:p w:rsidR="00366308" w:rsidRPr="00C11779" w:rsidRDefault="008B7D1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实施地点</w:t>
            </w:r>
          </w:p>
        </w:tc>
        <w:tc>
          <w:tcPr>
            <w:tcW w:w="6257" w:type="dxa"/>
          </w:tcPr>
          <w:p w:rsidR="00366308" w:rsidRPr="00C11779" w:rsidRDefault="008B7D19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C11779">
              <w:rPr>
                <w:rFonts w:ascii="宋体" w:eastAsia="宋体" w:hAnsi="宋体" w:hint="eastAsia"/>
                <w:sz w:val="24"/>
                <w:szCs w:val="24"/>
              </w:rPr>
              <w:t>美术室1</w:t>
            </w:r>
            <w:r w:rsidR="00C11779" w:rsidRPr="00C117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366308" w:rsidTr="00C11779">
        <w:trPr>
          <w:trHeight w:val="90"/>
        </w:trPr>
        <w:tc>
          <w:tcPr>
            <w:tcW w:w="2269" w:type="dxa"/>
          </w:tcPr>
          <w:p w:rsidR="00366308" w:rsidRPr="00C11779" w:rsidRDefault="008B7D1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课程实施条件及学生要求</w:t>
            </w:r>
          </w:p>
        </w:tc>
        <w:tc>
          <w:tcPr>
            <w:tcW w:w="6257" w:type="dxa"/>
          </w:tcPr>
          <w:p w:rsidR="00366308" w:rsidRPr="00C11779" w:rsidRDefault="00C11779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8B7D19" w:rsidRPr="00C1177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材料准备：</w:t>
            </w:r>
            <w:r w:rsidR="008B7D19" w:rsidRPr="00C11779">
              <w:rPr>
                <w:rFonts w:asciiTheme="minorEastAsia" w:eastAsiaTheme="minorEastAsia" w:hAnsiTheme="minorEastAsia" w:hint="eastAsia"/>
                <w:sz w:val="24"/>
                <w:szCs w:val="24"/>
              </w:rPr>
              <w:t>画板、铅笔、橡皮擦 、素描纸等。</w:t>
            </w:r>
          </w:p>
          <w:p w:rsidR="00366308" w:rsidRDefault="00C11779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="008B7D19" w:rsidRPr="00C1177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学生基本素质要求：</w:t>
            </w:r>
            <w:r w:rsidR="008B7D19" w:rsidRPr="00C11779">
              <w:rPr>
                <w:rFonts w:asciiTheme="minorEastAsia" w:eastAsiaTheme="minorEastAsia" w:hAnsiTheme="minorEastAsia" w:hint="eastAsia"/>
                <w:sz w:val="24"/>
                <w:szCs w:val="24"/>
              </w:rPr>
              <w:t>热爱绘画艺术、能持之以恒的参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6308" w:rsidTr="00C11779">
        <w:tc>
          <w:tcPr>
            <w:tcW w:w="2269" w:type="dxa"/>
          </w:tcPr>
          <w:p w:rsidR="00C11779" w:rsidRDefault="00C11779" w:rsidP="00C11779">
            <w:pPr>
              <w:spacing w:after="0" w:line="220" w:lineRule="atLeast"/>
              <w:rPr>
                <w:rFonts w:ascii="微软雅黑" w:hAnsi="微软雅黑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11779" w:rsidRDefault="00C11779" w:rsidP="00C11779">
            <w:pPr>
              <w:spacing w:after="0" w:line="220" w:lineRule="atLeast"/>
              <w:rPr>
                <w:rFonts w:ascii="微软雅黑" w:hAnsi="微软雅黑" w:hint="eastAsia"/>
                <w:b/>
                <w:sz w:val="24"/>
                <w:szCs w:val="24"/>
              </w:rPr>
            </w:pPr>
          </w:p>
          <w:p w:rsidR="00C11779" w:rsidRDefault="00C11779" w:rsidP="00C11779">
            <w:pPr>
              <w:spacing w:after="0" w:line="220" w:lineRule="atLeast"/>
              <w:rPr>
                <w:rFonts w:ascii="微软雅黑" w:hAnsi="微软雅黑" w:hint="eastAsia"/>
                <w:b/>
                <w:sz w:val="24"/>
                <w:szCs w:val="24"/>
              </w:rPr>
            </w:pPr>
          </w:p>
          <w:p w:rsidR="00366308" w:rsidRPr="00C11779" w:rsidRDefault="008B7D19" w:rsidP="00C1177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课程目标</w:t>
            </w:r>
          </w:p>
        </w:tc>
        <w:tc>
          <w:tcPr>
            <w:tcW w:w="6257" w:type="dxa"/>
          </w:tcPr>
          <w:p w:rsidR="00366308" w:rsidRPr="00C11779" w:rsidRDefault="00C11779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8B7D19" w:rsidRPr="00C11779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通过素描基本技能学习，培养学生正确的观察习惯，严谨规范的造型方法，为学生美术知识的持久学习、终身学习打下坚实的基础。</w:t>
            </w:r>
          </w:p>
          <w:p w:rsidR="00366308" w:rsidRPr="00C11779" w:rsidRDefault="00C11779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="008B7D19" w:rsidRPr="00C11779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通过素描过程学习，培养学生多角度思考问题解决问题的能力；持之以恒不畏困难的良好素养与品格。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6308" w:rsidTr="00C11779">
        <w:trPr>
          <w:trHeight w:val="2388"/>
        </w:trPr>
        <w:tc>
          <w:tcPr>
            <w:tcW w:w="2269" w:type="dxa"/>
          </w:tcPr>
          <w:p w:rsidR="00366308" w:rsidRPr="00C11779" w:rsidRDefault="00366308"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  <w:p w:rsidR="00366308" w:rsidRPr="00C11779" w:rsidRDefault="00366308"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  <w:p w:rsidR="00366308" w:rsidRPr="00C11779" w:rsidRDefault="00366308"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  <w:p w:rsidR="00366308" w:rsidRPr="00C11779" w:rsidRDefault="00366308"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  <w:p w:rsidR="00366308" w:rsidRPr="00C11779" w:rsidRDefault="008B7D19" w:rsidP="00C11779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C11779">
              <w:rPr>
                <w:rFonts w:ascii="微软雅黑" w:hAnsi="微软雅黑" w:hint="eastAsia"/>
                <w:b/>
                <w:sz w:val="24"/>
                <w:szCs w:val="24"/>
              </w:rPr>
              <w:t>课程内容</w:t>
            </w:r>
          </w:p>
          <w:p w:rsidR="00366308" w:rsidRPr="00C11779" w:rsidRDefault="00366308" w:rsidP="004D1461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4D1461" w:rsidRDefault="004D1461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1.第一单元：比例（10课时）</w:t>
            </w:r>
          </w:p>
          <w:p w:rsidR="00366308" w:rsidRDefault="004D1461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2.第二单元：结构（12课时）</w:t>
            </w:r>
          </w:p>
          <w:p w:rsidR="004D1461" w:rsidRDefault="004D1461" w:rsidP="00C11779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3.第三单元：明暗（10课时）</w:t>
            </w:r>
          </w:p>
          <w:p w:rsidR="00366308" w:rsidRDefault="004D1461" w:rsidP="004D1461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4D14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此处</w:t>
            </w:r>
            <w:r w:rsidRPr="004D14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还需设计每课时的教学内容）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63"/>
              <w:gridCol w:w="1417"/>
              <w:gridCol w:w="1559"/>
              <w:gridCol w:w="1271"/>
            </w:tblGrid>
            <w:tr w:rsidR="004D1461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1463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课时</w:t>
                  </w:r>
                </w:p>
              </w:tc>
              <w:tc>
                <w:tcPr>
                  <w:tcW w:w="1417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教学目标</w:t>
                  </w:r>
                </w:p>
              </w:tc>
              <w:tc>
                <w:tcPr>
                  <w:tcW w:w="1559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教学内容</w:t>
                  </w:r>
                </w:p>
              </w:tc>
              <w:tc>
                <w:tcPr>
                  <w:tcW w:w="1271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教学资源</w:t>
                  </w:r>
                </w:p>
              </w:tc>
            </w:tr>
            <w:tr w:rsidR="004D1461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338"/>
              </w:trPr>
              <w:tc>
                <w:tcPr>
                  <w:tcW w:w="1463" w:type="dxa"/>
                </w:tcPr>
                <w:p w:rsidR="004D1461" w:rsidRPr="004137D9" w:rsidRDefault="004D1461" w:rsidP="004D1461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1—2课时</w:t>
                  </w:r>
                </w:p>
              </w:tc>
              <w:tc>
                <w:tcPr>
                  <w:tcW w:w="1417" w:type="dxa"/>
                </w:tcPr>
                <w:p w:rsidR="004D1461" w:rsidRPr="004137D9" w:rsidRDefault="004D1461" w:rsidP="004D1461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  <w:tr w:rsidR="004D1461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316"/>
              </w:trPr>
              <w:tc>
                <w:tcPr>
                  <w:tcW w:w="1463" w:type="dxa"/>
                </w:tcPr>
                <w:p w:rsidR="004D1461" w:rsidRPr="004137D9" w:rsidRDefault="004D1461" w:rsidP="004D1461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3—4课时</w:t>
                  </w:r>
                </w:p>
              </w:tc>
              <w:tc>
                <w:tcPr>
                  <w:tcW w:w="1417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  <w:tr w:rsidR="004D1461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801"/>
              </w:trPr>
              <w:tc>
                <w:tcPr>
                  <w:tcW w:w="1463" w:type="dxa"/>
                </w:tcPr>
                <w:p w:rsidR="004D1461" w:rsidRPr="004137D9" w:rsidRDefault="004D1461" w:rsidP="004D1461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5—6课时</w:t>
                  </w:r>
                </w:p>
              </w:tc>
              <w:tc>
                <w:tcPr>
                  <w:tcW w:w="1417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  <w:tr w:rsidR="004D1461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801"/>
              </w:trPr>
              <w:tc>
                <w:tcPr>
                  <w:tcW w:w="1463" w:type="dxa"/>
                </w:tcPr>
                <w:p w:rsidR="004D1461" w:rsidRPr="004137D9" w:rsidRDefault="004137D9" w:rsidP="004137D9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7</w:t>
                  </w: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—</w:t>
                  </w:r>
                  <w:r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8</w:t>
                  </w: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课时</w:t>
                  </w:r>
                </w:p>
              </w:tc>
              <w:tc>
                <w:tcPr>
                  <w:tcW w:w="1417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D1461" w:rsidRPr="004137D9" w:rsidRDefault="004D1461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  <w:tr w:rsidR="004137D9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801"/>
              </w:trPr>
              <w:tc>
                <w:tcPr>
                  <w:tcW w:w="1463" w:type="dxa"/>
                </w:tcPr>
                <w:p w:rsidR="004137D9" w:rsidRPr="004137D9" w:rsidRDefault="004137D9" w:rsidP="004137D9">
                  <w:pPr>
                    <w:spacing w:line="360" w:lineRule="auto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  <w:r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9</w:t>
                  </w: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—</w:t>
                  </w:r>
                  <w:r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10</w:t>
                  </w:r>
                  <w:r w:rsidRPr="004137D9"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  <w:t>课时</w:t>
                  </w:r>
                </w:p>
              </w:tc>
              <w:tc>
                <w:tcPr>
                  <w:tcW w:w="1417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  <w:tr w:rsidR="004137D9" w:rsidTr="004137D9">
              <w:tblPrEx>
                <w:tblCellMar>
                  <w:top w:w="0" w:type="dxa"/>
                  <w:bottom w:w="0" w:type="dxa"/>
                </w:tblCellMar>
              </w:tblPrEx>
              <w:trPr>
                <w:trHeight w:val="801"/>
              </w:trPr>
              <w:tc>
                <w:tcPr>
                  <w:tcW w:w="1463" w:type="dxa"/>
                </w:tcPr>
                <w:p w:rsidR="004137D9" w:rsidRPr="004137D9" w:rsidRDefault="004137D9" w:rsidP="004137D9">
                  <w:pPr>
                    <w:spacing w:line="360" w:lineRule="auto"/>
                    <w:ind w:firstLineChars="50" w:firstLine="105"/>
                    <w:rPr>
                      <w:rFonts w:ascii="微软雅黑" w:hAnsi="微软雅黑"/>
                      <w:b/>
                      <w:sz w:val="21"/>
                      <w:szCs w:val="21"/>
                    </w:rPr>
                  </w:pPr>
                  <w:r w:rsidRPr="004137D9">
                    <w:rPr>
                      <w:rFonts w:ascii="微软雅黑" w:hAnsi="微软雅黑"/>
                      <w:b/>
                      <w:sz w:val="21"/>
                      <w:szCs w:val="21"/>
                    </w:rPr>
                    <w:t>……</w:t>
                  </w:r>
                </w:p>
              </w:tc>
              <w:tc>
                <w:tcPr>
                  <w:tcW w:w="1417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1" w:type="dxa"/>
                </w:tcPr>
                <w:p w:rsidR="004137D9" w:rsidRPr="004137D9" w:rsidRDefault="004137D9" w:rsidP="004D1461">
                  <w:pPr>
                    <w:spacing w:line="360" w:lineRule="auto"/>
                    <w:ind w:firstLineChars="50" w:firstLine="105"/>
                    <w:rPr>
                      <w:rFonts w:ascii="微软雅黑" w:hAnsi="微软雅黑" w:hint="eastAsi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4D1461" w:rsidRPr="004D1461" w:rsidRDefault="004D1461" w:rsidP="004D1461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6308" w:rsidTr="00C11779">
        <w:trPr>
          <w:trHeight w:val="680"/>
        </w:trPr>
        <w:tc>
          <w:tcPr>
            <w:tcW w:w="2269" w:type="dxa"/>
          </w:tcPr>
          <w:p w:rsidR="00366308" w:rsidRPr="004D1461" w:rsidRDefault="008B7D19" w:rsidP="004D1461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4D1461">
              <w:rPr>
                <w:rFonts w:ascii="微软雅黑" w:hAnsi="微软雅黑" w:hint="eastAsia"/>
                <w:b/>
                <w:sz w:val="24"/>
                <w:szCs w:val="24"/>
              </w:rPr>
              <w:lastRenderedPageBreak/>
              <w:t>课时安排</w:t>
            </w:r>
          </w:p>
        </w:tc>
        <w:tc>
          <w:tcPr>
            <w:tcW w:w="6257" w:type="dxa"/>
          </w:tcPr>
          <w:p w:rsidR="004D1461" w:rsidRDefault="004D1461" w:rsidP="004D1461">
            <w:pPr>
              <w:spacing w:after="0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>七年级：每周四第6、7节。</w:t>
            </w:r>
          </w:p>
          <w:p w:rsidR="00366308" w:rsidRPr="004D1461" w:rsidRDefault="004D1461" w:rsidP="004D1461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>八年级：每周四第8、9节。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6308" w:rsidTr="00C11779">
        <w:tc>
          <w:tcPr>
            <w:tcW w:w="2269" w:type="dxa"/>
          </w:tcPr>
          <w:p w:rsidR="00366308" w:rsidRPr="004D1461" w:rsidRDefault="00366308">
            <w:pPr>
              <w:spacing w:after="0" w:line="220" w:lineRule="atLeast"/>
              <w:rPr>
                <w:rFonts w:ascii="微软雅黑" w:hAnsi="微软雅黑"/>
                <w:sz w:val="24"/>
                <w:szCs w:val="24"/>
              </w:rPr>
            </w:pPr>
          </w:p>
          <w:p w:rsidR="00366308" w:rsidRPr="004D1461" w:rsidRDefault="008B7D19" w:rsidP="004D1461">
            <w:pPr>
              <w:spacing w:after="0" w:line="220" w:lineRule="atLeast"/>
              <w:rPr>
                <w:rFonts w:ascii="微软雅黑" w:hAnsi="微软雅黑"/>
                <w:b/>
                <w:sz w:val="24"/>
                <w:szCs w:val="24"/>
              </w:rPr>
            </w:pPr>
            <w:r w:rsidRPr="004D1461">
              <w:rPr>
                <w:rFonts w:ascii="微软雅黑" w:hAnsi="微软雅黑" w:hint="eastAsia"/>
                <w:b/>
                <w:sz w:val="24"/>
                <w:szCs w:val="24"/>
              </w:rPr>
              <w:t>课程管理</w:t>
            </w:r>
          </w:p>
        </w:tc>
        <w:tc>
          <w:tcPr>
            <w:tcW w:w="6257" w:type="dxa"/>
          </w:tcPr>
          <w:p w:rsidR="00366308" w:rsidRPr="004D1461" w:rsidRDefault="004D1461" w:rsidP="004D1461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参与学习的学生需热爱绘画艺术、能持之以恒的参与训练学习；不迟到，不早退，按时完成相关学习任务。 </w:t>
            </w:r>
          </w:p>
          <w:p w:rsidR="00366308" w:rsidRPr="004D1461" w:rsidRDefault="004D1461" w:rsidP="004D1461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>制作课程学习的考勤表，建立严格的考勤制度。</w:t>
            </w:r>
          </w:p>
          <w:p w:rsidR="00366308" w:rsidRDefault="004D1461" w:rsidP="004D1461">
            <w:pPr>
              <w:spacing w:after="0"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建立课程小组班委，加强自我管理；探索和建立学校、教师、学生的三级管理制度。</w:t>
            </w:r>
          </w:p>
          <w:p w:rsidR="004D1461" w:rsidRPr="004D1461" w:rsidRDefault="004D1461" w:rsidP="004D1461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4.期末考核时，评选“优秀学员”。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66308" w:rsidTr="00C11779">
        <w:tc>
          <w:tcPr>
            <w:tcW w:w="2269" w:type="dxa"/>
          </w:tcPr>
          <w:p w:rsidR="004D1461" w:rsidRDefault="004D1461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D1461" w:rsidRDefault="004D1461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137D9" w:rsidRDefault="004137D9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137D9" w:rsidRDefault="004137D9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137D9" w:rsidRDefault="004137D9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137D9" w:rsidRDefault="004137D9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4137D9" w:rsidRDefault="004137D9" w:rsidP="004D1461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366308" w:rsidRDefault="008B7D19" w:rsidP="004D1461">
            <w:pPr>
              <w:spacing w:after="0" w:line="220" w:lineRule="atLeas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D1461">
              <w:rPr>
                <w:rFonts w:ascii="微软雅黑" w:hAnsi="微软雅黑" w:hint="eastAsia"/>
                <w:b/>
                <w:sz w:val="24"/>
                <w:szCs w:val="24"/>
              </w:rPr>
              <w:t>课程评价</w:t>
            </w:r>
          </w:p>
        </w:tc>
        <w:tc>
          <w:tcPr>
            <w:tcW w:w="6257" w:type="dxa"/>
          </w:tcPr>
          <w:p w:rsidR="00366308" w:rsidRPr="004D1461" w:rsidRDefault="004137D9" w:rsidP="004D1461">
            <w:pPr>
              <w:spacing w:after="0"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一、</w:t>
            </w:r>
            <w:r w:rsidR="008B7D19" w:rsidRPr="004D14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评价方式：</w:t>
            </w:r>
          </w:p>
          <w:p w:rsidR="00366308" w:rsidRPr="004137D9" w:rsidRDefault="004137D9" w:rsidP="004137D9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1.</w:t>
            </w:r>
            <w:r w:rsidR="008B7D19" w:rsidRPr="004137D9"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学生自评</w:t>
            </w: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：</w:t>
            </w:r>
            <w:r w:rsidR="008B7D19" w:rsidRPr="004137D9"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给学生创设互评作品的环境</w:t>
            </w: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；</w:t>
            </w:r>
            <w:r w:rsidR="008B7D19" w:rsidRPr="004137D9"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以鼓励为主来评价学生的作品</w:t>
            </w: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；</w:t>
            </w:r>
            <w:r w:rsidR="008B7D19" w:rsidRPr="004137D9"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围绕对学生审美观的培养来进行评价</w:t>
            </w:r>
          </w:p>
          <w:p w:rsidR="00366308" w:rsidRDefault="004137D9" w:rsidP="004137D9">
            <w:pPr>
              <w:spacing w:after="0" w:line="360" w:lineRule="auto"/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2.</w:t>
            </w:r>
            <w:r w:rsidR="008B7D19" w:rsidRPr="004137D9"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家长评价</w:t>
            </w:r>
          </w:p>
          <w:p w:rsidR="004137D9" w:rsidRPr="004137D9" w:rsidRDefault="004137D9" w:rsidP="004137D9">
            <w:pPr>
              <w:spacing w:after="0"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2F2F2F"/>
                <w:sz w:val="24"/>
                <w:szCs w:val="24"/>
                <w:shd w:val="clear" w:color="auto" w:fill="FFFFFF"/>
              </w:rPr>
              <w:t>3.教师依据选修类综合实践活动评价量表进行评价</w:t>
            </w:r>
          </w:p>
          <w:p w:rsidR="00366308" w:rsidRPr="004137D9" w:rsidRDefault="00366308" w:rsidP="004D1461">
            <w:pPr>
              <w:spacing w:after="0"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66308" w:rsidRPr="004D1461" w:rsidRDefault="004137D9" w:rsidP="004D1461">
            <w:pPr>
              <w:spacing w:after="0"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二、</w:t>
            </w:r>
            <w:r w:rsidR="008B7D19" w:rsidRPr="004D14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评价结果的呈现方式：</w:t>
            </w:r>
          </w:p>
          <w:p w:rsidR="00366308" w:rsidRPr="004D1461" w:rsidRDefault="004137D9" w:rsidP="004D1461">
            <w:pPr>
              <w:spacing w:after="0" w:line="360" w:lineRule="auto"/>
              <w:rPr>
                <w:rFonts w:asciiTheme="minorEastAsia" w:eastAsiaTheme="minorEastAsia" w:hAnsiTheme="minorEastAsia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8B7D19" w:rsidRPr="004D146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建立每一位学生的过程学习档案</w:t>
            </w:r>
            <w:r w:rsidR="008B7D19" w:rsidRPr="004D1461">
              <w:rPr>
                <w:rFonts w:asciiTheme="minorEastAsia" w:eastAsiaTheme="minorEastAsia" w:hAnsiTheme="minorEastAsia" w:hint="eastAsia"/>
                <w:color w:val="323232"/>
                <w:sz w:val="24"/>
                <w:szCs w:val="24"/>
                <w:shd w:val="clear" w:color="auto" w:fill="FFFFFF"/>
              </w:rPr>
              <w:t>，以学习档案为评价的主要形式和依据。</w:t>
            </w:r>
          </w:p>
          <w:p w:rsidR="00366308" w:rsidRPr="004D1461" w:rsidRDefault="004137D9" w:rsidP="004D1461">
            <w:pPr>
              <w:spacing w:after="0" w:line="360" w:lineRule="auto"/>
              <w:rPr>
                <w:rFonts w:asciiTheme="minorEastAsia" w:eastAsiaTheme="minorEastAsia" w:hAnsiTheme="minorEastAsia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 w:val="24"/>
                <w:szCs w:val="24"/>
                <w:shd w:val="clear" w:color="auto" w:fill="FFFFFF"/>
              </w:rPr>
              <w:t>2.</w:t>
            </w:r>
            <w:r w:rsidR="008B7D19" w:rsidRPr="004D1461">
              <w:rPr>
                <w:rFonts w:asciiTheme="minorEastAsia" w:eastAsiaTheme="minorEastAsia" w:hAnsiTheme="minorEastAsia" w:hint="eastAsia"/>
                <w:color w:val="323232"/>
                <w:sz w:val="24"/>
                <w:szCs w:val="24"/>
                <w:shd w:val="clear" w:color="auto" w:fill="FFFFFF"/>
              </w:rPr>
              <w:t>期末考试评价。</w:t>
            </w:r>
          </w:p>
          <w:p w:rsidR="00366308" w:rsidRDefault="004137D9" w:rsidP="004D1461">
            <w:pPr>
              <w:spacing w:after="0"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z w:val="24"/>
                <w:szCs w:val="24"/>
                <w:shd w:val="clear" w:color="auto" w:fill="FFFFFF"/>
              </w:rPr>
              <w:t>3.</w:t>
            </w:r>
            <w:r w:rsidR="008B7D19" w:rsidRPr="004D1461">
              <w:rPr>
                <w:rFonts w:asciiTheme="minorEastAsia" w:eastAsiaTheme="minorEastAsia" w:hAnsiTheme="minorEastAsia" w:hint="eastAsia"/>
                <w:color w:val="323232"/>
                <w:sz w:val="24"/>
                <w:szCs w:val="24"/>
                <w:shd w:val="clear" w:color="auto" w:fill="FFFFFF"/>
              </w:rPr>
              <w:t>作品展览、展示评价。</w:t>
            </w:r>
          </w:p>
        </w:tc>
        <w:tc>
          <w:tcPr>
            <w:tcW w:w="972" w:type="dxa"/>
          </w:tcPr>
          <w:p w:rsidR="00366308" w:rsidRDefault="00366308">
            <w:pPr>
              <w:spacing w:after="0"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66308" w:rsidRDefault="00366308"/>
    <w:sectPr w:rsidR="00366308" w:rsidSect="0036630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AB" w:rsidRDefault="00224EAB" w:rsidP="0062100F">
      <w:pPr>
        <w:spacing w:after="0"/>
      </w:pPr>
      <w:r>
        <w:separator/>
      </w:r>
    </w:p>
  </w:endnote>
  <w:endnote w:type="continuationSeparator" w:id="1">
    <w:p w:rsidR="00224EAB" w:rsidRDefault="00224EAB" w:rsidP="006210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443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D1461" w:rsidRDefault="004D146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37D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137D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1461" w:rsidRDefault="004D1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AB" w:rsidRDefault="00224EAB" w:rsidP="0062100F">
      <w:pPr>
        <w:spacing w:after="0"/>
      </w:pPr>
      <w:r>
        <w:separator/>
      </w:r>
    </w:p>
  </w:footnote>
  <w:footnote w:type="continuationSeparator" w:id="1">
    <w:p w:rsidR="00224EAB" w:rsidRDefault="00224EAB" w:rsidP="006210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79" w:rsidRPr="00C11779" w:rsidRDefault="00C11779" w:rsidP="00C11779">
    <w:pPr>
      <w:pStyle w:val="a5"/>
      <w:jc w:val="left"/>
      <w:rPr>
        <w:b/>
        <w:sz w:val="21"/>
        <w:szCs w:val="21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-116205</wp:posOffset>
          </wp:positionV>
          <wp:extent cx="553085" cy="540385"/>
          <wp:effectExtent l="19050" t="0" r="0" b="0"/>
          <wp:wrapSquare wrapText="bothSides"/>
          <wp:docPr id="1" name="图片 1" descr="D:\教育部“十三五”重点课题\新闻报道\双中实验校徽(标准11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教育部“十三五”重点课题\新闻报道\双中实验校徽(标准11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779">
      <w:rPr>
        <w:rFonts w:hint="eastAsia"/>
        <w:b/>
        <w:sz w:val="21"/>
        <w:szCs w:val="21"/>
      </w:rPr>
      <w:t>成都双流中学实验学校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2253"/>
    <w:multiLevelType w:val="multilevel"/>
    <w:tmpl w:val="223C2253"/>
    <w:lvl w:ilvl="0">
      <w:start w:val="1"/>
      <w:numFmt w:val="decimal"/>
      <w:lvlText w:val="%1、"/>
      <w:lvlJc w:val="left"/>
      <w:pPr>
        <w:ind w:left="8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0" w:hanging="420"/>
      </w:pPr>
    </w:lvl>
    <w:lvl w:ilvl="2">
      <w:start w:val="1"/>
      <w:numFmt w:val="lowerRoman"/>
      <w:lvlText w:val="%3."/>
      <w:lvlJc w:val="right"/>
      <w:pPr>
        <w:ind w:left="1370" w:hanging="420"/>
      </w:pPr>
    </w:lvl>
    <w:lvl w:ilvl="3">
      <w:start w:val="1"/>
      <w:numFmt w:val="decimal"/>
      <w:lvlText w:val="%4."/>
      <w:lvlJc w:val="left"/>
      <w:pPr>
        <w:ind w:left="1790" w:hanging="420"/>
      </w:pPr>
    </w:lvl>
    <w:lvl w:ilvl="4">
      <w:start w:val="1"/>
      <w:numFmt w:val="lowerLetter"/>
      <w:lvlText w:val="%5)"/>
      <w:lvlJc w:val="left"/>
      <w:pPr>
        <w:ind w:left="2210" w:hanging="420"/>
      </w:pPr>
    </w:lvl>
    <w:lvl w:ilvl="5">
      <w:start w:val="1"/>
      <w:numFmt w:val="lowerRoman"/>
      <w:lvlText w:val="%6."/>
      <w:lvlJc w:val="right"/>
      <w:pPr>
        <w:ind w:left="2630" w:hanging="420"/>
      </w:pPr>
    </w:lvl>
    <w:lvl w:ilvl="6">
      <w:start w:val="1"/>
      <w:numFmt w:val="decimal"/>
      <w:lvlText w:val="%7."/>
      <w:lvlJc w:val="left"/>
      <w:pPr>
        <w:ind w:left="3050" w:hanging="420"/>
      </w:pPr>
    </w:lvl>
    <w:lvl w:ilvl="7">
      <w:start w:val="1"/>
      <w:numFmt w:val="lowerLetter"/>
      <w:lvlText w:val="%8)"/>
      <w:lvlJc w:val="left"/>
      <w:pPr>
        <w:ind w:left="3470" w:hanging="420"/>
      </w:pPr>
    </w:lvl>
    <w:lvl w:ilvl="8">
      <w:start w:val="1"/>
      <w:numFmt w:val="lowerRoman"/>
      <w:lvlText w:val="%9."/>
      <w:lvlJc w:val="right"/>
      <w:pPr>
        <w:ind w:left="3890" w:hanging="420"/>
      </w:pPr>
    </w:lvl>
  </w:abstractNum>
  <w:abstractNum w:abstractNumId="1">
    <w:nsid w:val="6CE31023"/>
    <w:multiLevelType w:val="multilevel"/>
    <w:tmpl w:val="6CE31023"/>
    <w:lvl w:ilvl="0">
      <w:start w:val="1"/>
      <w:numFmt w:val="decimal"/>
      <w:lvlText w:val="%1、"/>
      <w:lvlJc w:val="left"/>
      <w:pPr>
        <w:ind w:left="720" w:hanging="720"/>
      </w:pPr>
      <w:rPr>
        <w:rFonts w:ascii="Tahoma" w:eastAsia="微软雅黑" w:hAnsi="Tahoma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6CD7"/>
    <w:rsid w:val="0005521E"/>
    <w:rsid w:val="000B17A9"/>
    <w:rsid w:val="000D0FB8"/>
    <w:rsid w:val="000F0DAA"/>
    <w:rsid w:val="00224EAB"/>
    <w:rsid w:val="00323B43"/>
    <w:rsid w:val="00346DBD"/>
    <w:rsid w:val="00347D10"/>
    <w:rsid w:val="00366308"/>
    <w:rsid w:val="00370A10"/>
    <w:rsid w:val="00391CF3"/>
    <w:rsid w:val="003D37D8"/>
    <w:rsid w:val="004130F3"/>
    <w:rsid w:val="004137D9"/>
    <w:rsid w:val="00426133"/>
    <w:rsid w:val="004358AB"/>
    <w:rsid w:val="0046588A"/>
    <w:rsid w:val="004D1461"/>
    <w:rsid w:val="0050656B"/>
    <w:rsid w:val="005449DD"/>
    <w:rsid w:val="0062100F"/>
    <w:rsid w:val="006622EE"/>
    <w:rsid w:val="0070041B"/>
    <w:rsid w:val="007372CC"/>
    <w:rsid w:val="008B7726"/>
    <w:rsid w:val="008B7D19"/>
    <w:rsid w:val="008D0566"/>
    <w:rsid w:val="0094765B"/>
    <w:rsid w:val="00A32D8F"/>
    <w:rsid w:val="00AE486C"/>
    <w:rsid w:val="00B144D7"/>
    <w:rsid w:val="00C11779"/>
    <w:rsid w:val="00CF0E2B"/>
    <w:rsid w:val="00D31D50"/>
    <w:rsid w:val="00DC43C5"/>
    <w:rsid w:val="00FA1020"/>
    <w:rsid w:val="0D07370A"/>
    <w:rsid w:val="13234270"/>
    <w:rsid w:val="14081534"/>
    <w:rsid w:val="176C0E17"/>
    <w:rsid w:val="360460A4"/>
    <w:rsid w:val="57425ED7"/>
    <w:rsid w:val="5B463F6C"/>
    <w:rsid w:val="65286421"/>
    <w:rsid w:val="6C4C34A9"/>
    <w:rsid w:val="7F7D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6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30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210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100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1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100F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177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17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Administrator.USER-20170929SQ</dc:creator>
  <cp:lastModifiedBy>S</cp:lastModifiedBy>
  <cp:revision>3</cp:revision>
  <cp:lastPrinted>2017-11-20T06:52:00Z</cp:lastPrinted>
  <dcterms:created xsi:type="dcterms:W3CDTF">2018-06-05T11:49:00Z</dcterms:created>
  <dcterms:modified xsi:type="dcterms:W3CDTF">2018-06-05T12:21:00Z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